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430B" w:rsidRDefault="001E430B">
      <w:r>
        <w:t>Případ pacienta hospitalizovaného na IGEK, FN Brno Bohunice</w:t>
      </w:r>
    </w:p>
    <w:p w:rsidR="00C92DA2" w:rsidRPr="00AA158F" w:rsidRDefault="001E430B">
      <w:pPr>
        <w:rPr>
          <w:b/>
        </w:rPr>
      </w:pPr>
      <w:r w:rsidRPr="00AA158F">
        <w:rPr>
          <w:b/>
        </w:rPr>
        <w:t>Muž, rok narození 1956</w:t>
      </w:r>
    </w:p>
    <w:p w:rsidR="00815BA1" w:rsidRDefault="001E430B">
      <w:r w:rsidRPr="001E430B">
        <w:rPr>
          <w:b/>
        </w:rPr>
        <w:t>Nynější onemocnění:</w:t>
      </w:r>
      <w:r>
        <w:t xml:space="preserve"> </w:t>
      </w:r>
      <w:r>
        <w:br/>
        <w:t>Pacient s CHRI v chronickém dialyzačním programu od 4/2019 přijat k hospitalizaci 15.6. pro anurii (dosud zbytková diuréza 1-1,5 l) a výsev kožních petechií na DKK. Od 19.6. enteroragie, dle koloskopie zdroj v terminálním ileu, makroskopicky se nejeví jako tumor, spíše zánětlivé postižení, GFS s nálezem segmentární enteritidy s plošnými ulceracemi</w:t>
      </w:r>
      <w:r w:rsidR="00815BA1">
        <w:t>, dle UZ střev zánětlivé postižení 40 cm terminálního ilea</w:t>
      </w:r>
      <w:r>
        <w:t>. Zvažována dg. vaskulitidy, proto provedena i kožní biopsie z petechií (bohužel odběr do formalínu, proto nemožnost provedení imunofluorescence). DO terapii po konzultaci s dermatologie, revmatologem a nefrologem zavedeny GCS</w:t>
      </w:r>
      <w:r w:rsidR="00FC7B85">
        <w:t xml:space="preserve"> (bolus 125 mg Solu-Medrou 3 dny, poté 60 mg a postupná detrakce)</w:t>
      </w:r>
      <w:r>
        <w:t>, vylučována možná neoplaz</w:t>
      </w:r>
      <w:r w:rsidR="00FC7B85">
        <w:t>ie (GFS, kolonoskopie, CT břicha</w:t>
      </w:r>
      <w:r>
        <w:t>, skríning hematologické malignity), vše negativní. Dále vyšetřeny protilátky (ANA, ENA, ANCA, a-dsDNA</w:t>
      </w:r>
      <w:r w:rsidR="00815BA1">
        <w:t>, kryoglobulin), vše negativní. Z histologických nálezů ve spolupráci s dermatologem uzavřeno jako leukocytoklastická (imunokomplexová) vaskulitida malých cév (histologické nálezy níže). Pacient na GCS zlepšen, regrese nálezu na UZ střev, postupná realimentace. Bohužel od 9.7. dochází k opětovné enteroragii, která tentokrát masivnější, dle CTAG indentifikován zdroj v TI a pacient akutně operován s nutností resekce postiženého úseku střeva. Vzhledem k předpokládaného obtížnému hojení snaha o detrakci GCS, t.č. 30 mg denně. Klinicky pacient nyní stabilní, postupně opětovně realimentován</w:t>
      </w:r>
      <w:r w:rsidR="00FC7B85">
        <w:t>, petechie prakticky v úplné regresi</w:t>
      </w:r>
      <w:r w:rsidR="00815BA1">
        <w:t>.</w:t>
      </w:r>
    </w:p>
    <w:p w:rsidR="00815BA1" w:rsidRDefault="00815BA1">
      <w:pPr>
        <w:rPr>
          <w:b/>
        </w:rPr>
      </w:pPr>
      <w:r w:rsidRPr="00815BA1">
        <w:rPr>
          <w:b/>
        </w:rPr>
        <w:t>Důležité skutečnosti z</w:t>
      </w:r>
      <w:r>
        <w:rPr>
          <w:b/>
        </w:rPr>
        <w:t> </w:t>
      </w:r>
      <w:r w:rsidRPr="00815BA1">
        <w:rPr>
          <w:b/>
        </w:rPr>
        <w:t>předchorobí</w:t>
      </w:r>
    </w:p>
    <w:p w:rsidR="00815BA1" w:rsidRDefault="00815BA1" w:rsidP="00815BA1">
      <w:pPr>
        <w:pStyle w:val="Odstavecseseznamem"/>
        <w:numPr>
          <w:ilvl w:val="0"/>
          <w:numId w:val="1"/>
        </w:numPr>
      </w:pPr>
      <w:r w:rsidRPr="00815BA1">
        <w:rPr>
          <w:b/>
        </w:rPr>
        <w:t>CHRI</w:t>
      </w:r>
      <w:r>
        <w:t xml:space="preserve"> – pacient sledován cca od roku 2005, postupné zhoršování ledvinných funkcní, HD zahájena 4/2019, při zjištění CHRI v roce 2005 pacient udával hematurii, progrese </w:t>
      </w:r>
      <w:r w:rsidR="00AA158F">
        <w:t>CHRI nijak nedošetřována (</w:t>
      </w:r>
      <w:r>
        <w:t>neprovedena renální biopsie</w:t>
      </w:r>
      <w:r w:rsidR="00AA158F">
        <w:t>, sledován na jiném pracovišti), zvažováno zařazení na waiting list k Tx ledviny</w:t>
      </w:r>
    </w:p>
    <w:p w:rsidR="00AA158F" w:rsidRPr="00AA158F" w:rsidRDefault="00815BA1" w:rsidP="00815BA1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anurie a výsev petechií DKK</w:t>
      </w:r>
      <w:r>
        <w:t xml:space="preserve"> pacient dává do souvislosti s nasazením </w:t>
      </w:r>
      <w:r w:rsidR="00AA158F">
        <w:t>r</w:t>
      </w:r>
      <w:r>
        <w:t>ilmenidinu</w:t>
      </w:r>
      <w:r w:rsidR="00AA158F">
        <w:t xml:space="preserve"> ke kompenzaci TK v 5/2020, ve stejné době opět došlo k hematurii, udává i bolesti svalů a kloubů, průjmy jednorázově 1-2 dny před výsevem petechií, infekční příčina opakovaně vyloučena za hospitalizace</w:t>
      </w:r>
    </w:p>
    <w:p w:rsidR="00AA158F" w:rsidRPr="00AA158F" w:rsidRDefault="00AA158F" w:rsidP="00815BA1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další dg. z OA: </w:t>
      </w:r>
      <w:r>
        <w:t>esenciální hypertenze, st.p. HŽT PDK 2013, heterozygot pro MTHFR</w:t>
      </w:r>
    </w:p>
    <w:p w:rsidR="00AA158F" w:rsidRDefault="00AA158F" w:rsidP="00AA158F">
      <w:pPr>
        <w:rPr>
          <w:b/>
        </w:rPr>
      </w:pPr>
      <w:r>
        <w:rPr>
          <w:b/>
        </w:rPr>
        <w:t>Histologická vyšetření</w:t>
      </w:r>
    </w:p>
    <w:p w:rsidR="00AA158F" w:rsidRPr="00AA158F" w:rsidRDefault="00AA158F" w:rsidP="00AA158F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z koloskopie, terminální ileum: </w:t>
      </w:r>
      <w:r>
        <w:t>obraz ulcerace v terénu aktivní kolitidy, bez zřejmých známek chronicity, zastižena alterace cév (drobná depozita fibrinu a hyalinní tromby), bez neoplazie, obraz může připouštět dg. vaskulitidy</w:t>
      </w:r>
    </w:p>
    <w:p w:rsidR="00AA158F" w:rsidRDefault="00AA158F" w:rsidP="00835FE8">
      <w:pPr>
        <w:pStyle w:val="Odstavecseseznamem"/>
        <w:numPr>
          <w:ilvl w:val="0"/>
          <w:numId w:val="1"/>
        </w:numPr>
        <w:rPr>
          <w:b/>
        </w:rPr>
      </w:pPr>
      <w:r w:rsidRPr="00AA158F">
        <w:rPr>
          <w:b/>
        </w:rPr>
        <w:t>z GFS, duodenum:</w:t>
      </w:r>
      <w:r>
        <w:t xml:space="preserve"> Částečky sliznice tenkého střeva přiměřené základní stavby, epitel bez zvýšeného počtu IEL, v lamina propria přítomno překrvení, zvýšená lymfoplazmocytární zánětlivá celulizace s příměsí neutrofilů s fok. průnikem intraepiteliálně. HP- </w:t>
      </w:r>
      <w:r w:rsidRPr="00AA158F">
        <w:rPr>
          <w:b/>
        </w:rPr>
        <w:t xml:space="preserve"> </w:t>
      </w:r>
    </w:p>
    <w:p w:rsidR="00C629AE" w:rsidRPr="00C629AE" w:rsidRDefault="00AA158F" w:rsidP="00036008">
      <w:pPr>
        <w:pStyle w:val="Odstavecseseznamem"/>
        <w:numPr>
          <w:ilvl w:val="0"/>
          <w:numId w:val="1"/>
        </w:numPr>
      </w:pPr>
      <w:r w:rsidRPr="00C629AE">
        <w:rPr>
          <w:b/>
        </w:rPr>
        <w:t>kožní biopsie petechie DKK</w:t>
      </w:r>
      <w:r w:rsidR="00C629AE" w:rsidRPr="00C629AE">
        <w:rPr>
          <w:b/>
        </w:rPr>
        <w:t xml:space="preserve"> </w:t>
      </w:r>
    </w:p>
    <w:p w:rsidR="00C629AE" w:rsidRDefault="00C629AE" w:rsidP="00C629AE">
      <w:pPr>
        <w:pStyle w:val="Odstavecseseznamem"/>
        <w:numPr>
          <w:ilvl w:val="1"/>
          <w:numId w:val="1"/>
        </w:numPr>
      </w:pPr>
      <w:r w:rsidRPr="00C629AE">
        <w:rPr>
          <w:b/>
        </w:rPr>
        <w:t xml:space="preserve">mikropopis: </w:t>
      </w:r>
      <w:r w:rsidR="00AA158F" w:rsidRPr="00C629AE">
        <w:t>Epidermis pravidelná, v papilární a horní retikulární dermis relat. denzní</w:t>
      </w:r>
      <w:r>
        <w:t xml:space="preserve"> </w:t>
      </w:r>
      <w:r w:rsidR="00AA158F" w:rsidRPr="00C629AE">
        <w:t>perivaskulární infiltrát s predominancí neutrofilů a leukocytoklazií, menší</w:t>
      </w:r>
      <w:r>
        <w:t xml:space="preserve"> p</w:t>
      </w:r>
      <w:r w:rsidR="00AA158F" w:rsidRPr="00C629AE">
        <w:t>říměsí lymfocytů a zcela ojed. eosinofily. Neutrofily v menším počtu přítomny i intersticiálně. Fokálně relat. hojná extravazace erytrocytů.</w:t>
      </w:r>
      <w:r>
        <w:t xml:space="preserve"> </w:t>
      </w:r>
      <w:r w:rsidR="00AA158F" w:rsidRPr="00C629AE">
        <w:t>Depozice fibrinu v základním barvení nezjištěna, zcela ojed. zachyceny</w:t>
      </w:r>
      <w:r>
        <w:t xml:space="preserve"> </w:t>
      </w:r>
      <w:r w:rsidR="00AA158F" w:rsidRPr="00C629AE">
        <w:t>drobné hyalinní tromby. V hlubších partiích dermis neutrofily periadnexálně</w:t>
      </w:r>
      <w:r>
        <w:t xml:space="preserve"> </w:t>
      </w:r>
      <w:r w:rsidR="00AA158F" w:rsidRPr="00C629AE">
        <w:t>kolem potních žlázek.</w:t>
      </w:r>
    </w:p>
    <w:p w:rsidR="00C629AE" w:rsidRDefault="00AA158F" w:rsidP="00C629AE">
      <w:pPr>
        <w:pStyle w:val="Odstavecseseznamem"/>
        <w:numPr>
          <w:ilvl w:val="1"/>
          <w:numId w:val="1"/>
        </w:numPr>
      </w:pPr>
      <w:r w:rsidRPr="00C629AE">
        <w:rPr>
          <w:b/>
        </w:rPr>
        <w:t>Speciální barvení:</w:t>
      </w:r>
      <w:r w:rsidRPr="00C629AE">
        <w:t xml:space="preserve">   PAS bez přítomnosti plísní, bez PAS-linky, bez zřejmé depozice fibrinu v cévních stěnách.  Orcein: elastika zachovalá. Modrý trichrom: krvácení, bez </w:t>
      </w:r>
      <w:r w:rsidRPr="00C629AE">
        <w:lastRenderedPageBreak/>
        <w:t>zřejmé depozice fibrinu (suboptimální preparáty). IMF: suboptimální výsledek vzhledem k ponoření do formolu v preanalytické fázi:</w:t>
      </w:r>
      <w:r w:rsidR="00C629AE">
        <w:t xml:space="preserve"> N</w:t>
      </w:r>
      <w:r w:rsidRPr="00C629AE">
        <w:t>áznak intraluminální pozitivity v IgG, IgA a C3, zcela ojed. náznak</w:t>
      </w:r>
      <w:r w:rsidR="00C629AE">
        <w:t xml:space="preserve"> depozice do stěny drobných cév v IgG, IgA, C3 a fibrinu (-/+).                                                      </w:t>
      </w:r>
    </w:p>
    <w:p w:rsidR="00C629AE" w:rsidRPr="00C629AE" w:rsidRDefault="00C629AE" w:rsidP="00C629AE">
      <w:pPr>
        <w:pStyle w:val="Odstavecseseznamem"/>
        <w:numPr>
          <w:ilvl w:val="1"/>
          <w:numId w:val="1"/>
        </w:numPr>
      </w:pPr>
      <w:r>
        <w:t xml:space="preserve"> </w:t>
      </w:r>
      <w:r w:rsidRPr="00C629AE">
        <w:rPr>
          <w:b/>
        </w:rPr>
        <w:t>Závěr:</w:t>
      </w:r>
      <w:r>
        <w:t xml:space="preserve"> Leukocytoklastická vaskulitis.</w:t>
      </w:r>
      <w:r w:rsidR="00AA158F" w:rsidRPr="00C629AE">
        <w:rPr>
          <w:b/>
        </w:rPr>
        <w:t xml:space="preserve"> </w:t>
      </w:r>
    </w:p>
    <w:p w:rsidR="00C629AE" w:rsidRDefault="00C629AE" w:rsidP="00C629AE">
      <w:pPr>
        <w:rPr>
          <w:b/>
        </w:rPr>
      </w:pPr>
    </w:p>
    <w:p w:rsidR="00C629AE" w:rsidRDefault="00C629AE" w:rsidP="00C629AE">
      <w:pPr>
        <w:rPr>
          <w:b/>
        </w:rPr>
      </w:pPr>
      <w:r>
        <w:rPr>
          <w:b/>
        </w:rPr>
        <w:t>Dotaz</w:t>
      </w:r>
    </w:p>
    <w:p w:rsidR="00FC7B85" w:rsidRDefault="00C629AE" w:rsidP="00C629AE">
      <w:r>
        <w:t>Dle našich revmatologů z dosud provedených vyšetření a nálezů nelze dg. uzavřít jako systémovou vaskulitidu autoimunitní etiologie, dle jejich názoru se jedná o parainfekční příčinu. My jsme uvažovali v dif. dg. nad Henoch Schonleinovou purpurou</w:t>
      </w:r>
      <w:r w:rsidR="00FC7B85">
        <w:t xml:space="preserve"> (i přes</w:t>
      </w:r>
      <w:r>
        <w:t xml:space="preserve"> vyšší věk pacienta), příp.  vzhledem k anamnéze potíží po nasazení rilmenidinu na hypersenzitivní vaskulitidu (kožní leukocytoklastickou vaskulitidu). Přijde nám však zvláštní, že by infekce způsobila projevy vaskulitidy (histologické změny cév) </w:t>
      </w:r>
      <w:r w:rsidR="00FC7B85">
        <w:t>nejenom na kůži, ale také v GIT. Zpočátku nán „seděla“ dg. Henoch Schonleinovy purpury i přes vyšší věk právě proto, že pacient udával hematurii při nynější potížích i před 15 lety před prvním zhoršením ledvin (nyní druhá ataka?). V rozpacích jsem hlavně ohledně další léčby – nyní je pacient na GCS – Prednison 30 mg denně a nevíme, jak postupovat dále. Obáváme se, že při detrakci pod 20 mg dojde opětovně k projevům na GIT a krvácení, ev. k opětovnému výsevů petechií, ale zároveň nemáme zkušenosti v imunosupresní léčbě vaskulitid (přidat AZA? MTX? jiné?), proto prosíme o Vaši konzultaci.</w:t>
      </w:r>
    </w:p>
    <w:p w:rsidR="00FC7B85" w:rsidRDefault="00FC7B85" w:rsidP="00C629AE"/>
    <w:p w:rsidR="00FC7B85" w:rsidRDefault="00FC7B85" w:rsidP="00C629AE"/>
    <w:p w:rsidR="00815BA1" w:rsidRPr="00C629AE" w:rsidRDefault="00FC7B85" w:rsidP="00C629AE">
      <w:r>
        <w:t>Za kolektiv IGEK děkuj</w:t>
      </w:r>
      <w:r w:rsidR="00535D1E">
        <w:t>i.</w:t>
      </w:r>
      <w:r w:rsidR="00815BA1" w:rsidRPr="00C629AE">
        <w:rPr>
          <w:b/>
        </w:rPr>
        <w:br/>
      </w:r>
    </w:p>
    <w:sectPr w:rsidR="00815BA1" w:rsidRPr="00C62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30C28"/>
    <w:multiLevelType w:val="hybridMultilevel"/>
    <w:tmpl w:val="2EB4250A"/>
    <w:lvl w:ilvl="0" w:tplc="364EAC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30B"/>
    <w:rsid w:val="001E430B"/>
    <w:rsid w:val="00535D1E"/>
    <w:rsid w:val="00815BA1"/>
    <w:rsid w:val="00AA158F"/>
    <w:rsid w:val="00C629AE"/>
    <w:rsid w:val="00C92DA2"/>
    <w:rsid w:val="00D47C74"/>
    <w:rsid w:val="00FC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D89B"/>
  <w15:chartTrackingRefBased/>
  <w15:docId w15:val="{4285BD38-D316-41F6-8985-A8CC5EE8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5BA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C7B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717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Bochníčková Klára</dc:creator>
  <cp:keywords/>
  <dc:description/>
  <cp:lastModifiedBy>Monika Svobodová</cp:lastModifiedBy>
  <cp:revision>2</cp:revision>
  <dcterms:created xsi:type="dcterms:W3CDTF">2020-07-22T13:58:00Z</dcterms:created>
  <dcterms:modified xsi:type="dcterms:W3CDTF">2020-07-23T06:50:00Z</dcterms:modified>
</cp:coreProperties>
</file>